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rFonts w:ascii="Xunta Sans" w:hAnsi="Xunta Sans"/>
          <w:b/>
        </w:rPr>
      </w:pPr>
    </w:p>
    <w:p>
      <w:pPr>
        <w:jc w:val="center"/>
        <w:rPr>
          <w:rFonts w:ascii="Xunta Sans" w:hAnsi="Xunta Sans"/>
          <w:b/>
        </w:rPr>
      </w:pPr>
      <w:r>
        <w:rPr>
          <w:rFonts w:ascii="Xunta Sans" w:hAnsi="Xunta Sans"/>
          <w:b/>
        </w:rPr>
        <w:t xml:space="preserve">DECLARACIÓN RESPONSABLE DO CUMPRIMENTO DA NORMATIVA EN MATERIA DE MOROSIDADE</w:t>
      </w:r>
    </w:p>
    <w:p>
      <w:pPr>
        <w:jc w:val="center"/>
        <w:rPr>
          <w:rFonts w:ascii="Xunta Sans" w:hAnsi="Xunta Sans"/>
          <w:b/>
        </w:rPr>
      </w:pPr>
      <w:r>
        <w:rPr>
          <w:rFonts w:ascii="Xunta Sans" w:hAnsi="Xunta Sans"/>
          <w:b/>
        </w:rPr>
        <w:t xml:space="preserve">ENTIDADES QUE PODEN PRESENTAR CONTA DE PERDAS E GANANCIAS ABREVIADA</w:t>
      </w:r>
    </w:p>
    <w:p>
      <w:pPr>
        <w:jc w:val="center"/>
        <w:rPr>
          <w:rFonts w:ascii="Xunta Sans" w:hAnsi="Xunta Sans"/>
          <w:b/>
        </w:rPr>
      </w:pPr>
    </w:p>
    <w:p>
      <w:pPr>
        <w:spacing w:line="360" w:lineRule="auto"/>
        <w:jc w:val="center"/>
        <w:rPr>
          <w:rFonts w:ascii="Xunta Sans" w:hAnsi="Xunta Sans"/>
          <w:b/>
        </w:rPr>
      </w:pP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D/Da (nome do representante ou promotor) con NIF..., actuando no seu propio nome e representación (ou) como representante legal da entidade (nome da entidade) con NIF..., e domicilio no concello de ....., en relación coa solicitude de axuda á convocatoria Leader 2025 (ou a que proceda), DECLARA</w:t>
      </w: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-Coñecer a normativa aplicable, en particular o artigo 13.3 bis da Lei 38/2003, do 17 de novembro, xeral de subvencións, na que se establece que, para axudas de importe superior a 30.000 euros, as persoas físicas e xurídicas con ánimo de lucro suxeitas á Lei 3/2004, do 29 de decembro, pola que se establecen medidas de loita contra a morosidade nas operacións comerciais, deberán acreditar cumprir os prazos de pago que se establecen na citada lei para obter a condición de beneficiario.</w:t>
      </w: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-Que se atopa incluíd</w:t>
      </w:r>
      <w:r>
        <w:rPr>
          <w:rFonts w:ascii="Xunta Sans" w:hAnsi="Xunta Sans"/>
        </w:rPr>
        <w:t xml:space="preserve">o</w:t>
      </w:r>
      <w:r>
        <w:rPr>
          <w:rFonts w:ascii="Xunta Sans" w:hAnsi="Xunta Sans"/>
        </w:rPr>
        <w:t xml:space="preserve"> no ámbito de aplicación da Lei 3/2004, do 29 de decembro, pola que se establecen medidas contra a morosidade nas operacións comerciais.</w:t>
      </w: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-Que pode presentar conta de perdas e ganancias abreviada, de acordo coa normativa contable, e alcanza o nivel de cumprimento dos prazos previstos na citada Lei 3/2004, do 29 de decembro. </w:t>
      </w:r>
    </w:p>
    <w:p>
      <w:pPr>
        <w:spacing w:line="360" w:lineRule="auto"/>
        <w:jc w:val="both"/>
        <w:rPr>
          <w:rFonts w:ascii="Xunta Sans" w:hAnsi="Xunta Sans"/>
        </w:rPr>
      </w:pPr>
    </w:p>
    <w:p>
      <w:pPr>
        <w:spacing w:line="360" w:lineRule="auto"/>
        <w:jc w:val="both"/>
        <w:rPr>
          <w:rFonts w:ascii="Xunta Sans" w:hAnsi="Xunta Sans"/>
        </w:rPr>
      </w:pP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Lugar e data</w:t>
      </w: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Asinado electrónicamente</w:t>
      </w:r>
    </w:p>
    <w:p>
      <w:pPr>
        <w:rPr>
          <w:rFonts w:ascii="Xunta Sans" w:hAnsi="Xunta Sans"/>
        </w:rPr>
      </w:pPr>
    </w:p>
    <w:sectPr>
      <w:pgSz w:h="16838" w:w="11906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unta Sans">
    <w:panose1 w:val="020B0503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lang w:val="gl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203</Words>
  <Characters>1119</Characters>
  <CharactersWithSpaces>1320</CharactersWithSpaces>
  <Application>ONLYOFFICE/8.3.3.21</Application>
  <DocSecurity>0</DocSecurity>
  <Lines>9</Lines>
  <Paragraphs>2</Paragraphs>
  <ScaleCrop>0</ScaleCrop>
  <HeadingPairs>
    <vt:vector size="0" baseType="variant"/>
  </HeadingPairs>
  <TitlesOfParts>
    <vt:vector size="0" baseType="lpstr"/>
  </TitlesOfParts>
  <Company>Xunta de Galicia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Monteagudo Romero, María Ines</dc:creator>
  <cp:keywords/>
  <dc:description/>
  <cp:lastModifiedBy>Usuario</cp:lastModifiedBy>
  <cp:revision>2</cp:revision>
  <dcterms:created xsi:type="dcterms:W3CDTF">2025-09-10T09:12:00Z</dcterms:created>
  <dcterms:modified xsi:type="dcterms:W3CDTF">2025-09-10T09:12:00Z</dcterms:modified>
</cp:coreProperties>
</file>